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E4024" w14:textId="77777777" w:rsidR="00350B15" w:rsidRDefault="00350B15" w:rsidP="00EF2560">
      <w:pPr>
        <w:spacing w:after="0" w:line="240" w:lineRule="auto"/>
        <w:jc w:val="center"/>
        <w:rPr>
          <w:b/>
          <w:bCs/>
          <w:sz w:val="22"/>
          <w:szCs w:val="22"/>
        </w:rPr>
      </w:pPr>
    </w:p>
    <w:p w14:paraId="350C2F78" w14:textId="1BBC4A8F" w:rsidR="00EF2560" w:rsidRPr="00AA2395" w:rsidRDefault="00EF2560" w:rsidP="00EF2560">
      <w:pPr>
        <w:spacing w:after="0" w:line="240" w:lineRule="auto"/>
        <w:jc w:val="center"/>
        <w:rPr>
          <w:rFonts w:ascii="Montserrat" w:hAnsi="Montserrat"/>
          <w:b/>
          <w:bCs/>
          <w:sz w:val="32"/>
          <w:szCs w:val="32"/>
        </w:rPr>
      </w:pPr>
      <w:r w:rsidRPr="00AA2395">
        <w:rPr>
          <w:rFonts w:ascii="Montserrat" w:hAnsi="Montserrat"/>
          <w:b/>
          <w:bCs/>
          <w:sz w:val="32"/>
          <w:szCs w:val="32"/>
        </w:rPr>
        <w:t>Schedule of Delegated Authority</w:t>
      </w:r>
      <w:r w:rsidR="00AA2395" w:rsidRPr="00AA2395">
        <w:rPr>
          <w:rFonts w:ascii="Montserrat" w:hAnsi="Montserrat"/>
          <w:b/>
          <w:bCs/>
          <w:sz w:val="32"/>
          <w:szCs w:val="32"/>
        </w:rPr>
        <w:t xml:space="preserve"> (SODA)</w:t>
      </w:r>
    </w:p>
    <w:p w14:paraId="2F85EE6E" w14:textId="77777777" w:rsidR="00EF2560" w:rsidRPr="00AA2395" w:rsidRDefault="00EF2560" w:rsidP="00EF2560">
      <w:pPr>
        <w:spacing w:after="0" w:line="240" w:lineRule="auto"/>
        <w:rPr>
          <w:rFonts w:ascii="Montserrat" w:hAnsi="Montserrat"/>
        </w:rPr>
      </w:pPr>
    </w:p>
    <w:p w14:paraId="0E641648" w14:textId="5B040138" w:rsidR="00EF2560" w:rsidRPr="00AA2395" w:rsidRDefault="00EF2560" w:rsidP="00EF2560">
      <w:pPr>
        <w:spacing w:after="0" w:line="240" w:lineRule="auto"/>
        <w:rPr>
          <w:rFonts w:ascii="Montserrat" w:hAnsi="Montserrat"/>
          <w:b/>
          <w:bCs/>
        </w:rPr>
      </w:pPr>
      <w:r w:rsidRPr="00AA2395">
        <w:rPr>
          <w:rFonts w:ascii="Montserrat" w:hAnsi="Montserrat"/>
          <w:b/>
          <w:bCs/>
        </w:rPr>
        <w:t xml:space="preserve">Suggested introductory notes: </w:t>
      </w:r>
    </w:p>
    <w:p w14:paraId="30B78DFE" w14:textId="77777777" w:rsidR="00EF2560" w:rsidRPr="00AA2395" w:rsidRDefault="00EF2560" w:rsidP="00EF2560">
      <w:pPr>
        <w:spacing w:after="0" w:line="240" w:lineRule="auto"/>
        <w:rPr>
          <w:rFonts w:ascii="Montserrat" w:hAnsi="Montserrat"/>
        </w:rPr>
      </w:pPr>
    </w:p>
    <w:p w14:paraId="0CCF07D8" w14:textId="11829999" w:rsidR="00EF2560" w:rsidRPr="00AA2395" w:rsidRDefault="00EF2560" w:rsidP="00EF2560">
      <w:pPr>
        <w:spacing w:after="0" w:line="240" w:lineRule="auto"/>
        <w:rPr>
          <w:rFonts w:ascii="Montserrat" w:hAnsi="Montserrat"/>
        </w:rPr>
      </w:pPr>
      <w:r w:rsidRPr="00AA2395">
        <w:rPr>
          <w:rFonts w:ascii="Montserrat" w:hAnsi="Montserrat"/>
        </w:rPr>
        <w:t xml:space="preserve">This Schedule of Delegated Authority </w:t>
      </w:r>
      <w:r w:rsidR="00E25EA6">
        <w:rPr>
          <w:rFonts w:ascii="Montserrat" w:hAnsi="Montserrat"/>
        </w:rPr>
        <w:t>identifies</w:t>
      </w:r>
      <w:r w:rsidRPr="00AA2395">
        <w:rPr>
          <w:rFonts w:ascii="Montserrat" w:hAnsi="Montserrat"/>
        </w:rPr>
        <w:t xml:space="preserve"> the key areas of responsibility and authority of the </w:t>
      </w:r>
      <w:r w:rsidRPr="00E25EA6">
        <w:rPr>
          <w:rFonts w:ascii="Montserrat" w:hAnsi="Montserrat"/>
          <w:highlight w:val="yellow"/>
        </w:rPr>
        <w:t>Board, Board Members, Committees, Advisory Groups etc</w:t>
      </w:r>
      <w:r w:rsidRPr="00AA2395">
        <w:rPr>
          <w:rFonts w:ascii="Montserrat" w:hAnsi="Montserrat"/>
        </w:rPr>
        <w:t>.</w:t>
      </w:r>
    </w:p>
    <w:p w14:paraId="7D6C9047" w14:textId="77777777" w:rsidR="00EF2560" w:rsidRPr="009C2330" w:rsidRDefault="00EF2560" w:rsidP="00EF2560">
      <w:pPr>
        <w:spacing w:after="0" w:line="240" w:lineRule="auto"/>
        <w:rPr>
          <w:rFonts w:ascii="Montserrat" w:hAnsi="Montserrat"/>
        </w:rPr>
      </w:pPr>
    </w:p>
    <w:p w14:paraId="48E7F771" w14:textId="09B70547" w:rsidR="00EF2560" w:rsidRPr="009C2330" w:rsidRDefault="00EF2560" w:rsidP="00EF2560">
      <w:pPr>
        <w:spacing w:after="0" w:line="240" w:lineRule="auto"/>
        <w:rPr>
          <w:rFonts w:ascii="Montserrat" w:hAnsi="Montserrat"/>
        </w:rPr>
      </w:pPr>
      <w:r w:rsidRPr="009C2330">
        <w:rPr>
          <w:rFonts w:ascii="Montserrat" w:hAnsi="Montserrat"/>
        </w:rPr>
        <w:t xml:space="preserve">This SODA is a policy of the </w:t>
      </w:r>
      <w:r w:rsidRPr="00E25EA6">
        <w:rPr>
          <w:rFonts w:ascii="Montserrat" w:hAnsi="Montserrat"/>
          <w:highlight w:val="yellow"/>
        </w:rPr>
        <w:t>Board/National Council</w:t>
      </w:r>
      <w:r w:rsidRPr="009C2330">
        <w:rPr>
          <w:rFonts w:ascii="Montserrat" w:hAnsi="Montserrat"/>
          <w:i/>
          <w:iCs/>
        </w:rPr>
        <w:t xml:space="preserve"> </w:t>
      </w:r>
      <w:r w:rsidRPr="009C2330">
        <w:rPr>
          <w:rFonts w:ascii="Montserrat" w:hAnsi="Montserrat"/>
        </w:rPr>
        <w:t xml:space="preserve">and must be approved by the </w:t>
      </w:r>
      <w:r w:rsidRPr="00E25EA6">
        <w:rPr>
          <w:rFonts w:ascii="Montserrat" w:hAnsi="Montserrat"/>
          <w:highlight w:val="yellow"/>
        </w:rPr>
        <w:t>Board/National Council</w:t>
      </w:r>
      <w:r w:rsidRPr="009C2330">
        <w:rPr>
          <w:rFonts w:ascii="Montserrat" w:hAnsi="Montserrat"/>
        </w:rPr>
        <w:t>.</w:t>
      </w:r>
    </w:p>
    <w:p w14:paraId="060C8970" w14:textId="77777777" w:rsidR="00EF2560" w:rsidRPr="009C2330" w:rsidRDefault="00EF2560" w:rsidP="00EF2560">
      <w:pPr>
        <w:spacing w:after="0" w:line="240" w:lineRule="auto"/>
        <w:rPr>
          <w:rFonts w:ascii="Montserrat" w:hAnsi="Montserrat"/>
        </w:rPr>
      </w:pPr>
    </w:p>
    <w:p w14:paraId="2A0149EE" w14:textId="757A2EA3" w:rsidR="00EF2560" w:rsidRPr="009C2330" w:rsidRDefault="00EF2560" w:rsidP="00EF2560">
      <w:pPr>
        <w:spacing w:after="0" w:line="240" w:lineRule="auto"/>
        <w:rPr>
          <w:rFonts w:ascii="Montserrat" w:hAnsi="Montserrat"/>
        </w:rPr>
      </w:pPr>
      <w:r w:rsidRPr="009C2330">
        <w:rPr>
          <w:rFonts w:ascii="Montserrat" w:hAnsi="Montserrat"/>
        </w:rPr>
        <w:t xml:space="preserve">The </w:t>
      </w:r>
      <w:r w:rsidRPr="00E25EA6">
        <w:rPr>
          <w:rFonts w:ascii="Montserrat" w:hAnsi="Montserrat"/>
          <w:highlight w:val="yellow"/>
        </w:rPr>
        <w:t>Board/National Council</w:t>
      </w:r>
      <w:r w:rsidR="009C2330" w:rsidRPr="009C2330">
        <w:rPr>
          <w:rFonts w:ascii="Montserrat" w:hAnsi="Montserrat"/>
        </w:rPr>
        <w:t xml:space="preserve"> </w:t>
      </w:r>
      <w:r w:rsidRPr="009C2330">
        <w:rPr>
          <w:rFonts w:ascii="Montserrat" w:hAnsi="Montserrat"/>
        </w:rPr>
        <w:t xml:space="preserve">may choose to review and remove the exercise of any power that is delegated at any time unless the delegation is specifically laid out in </w:t>
      </w:r>
      <w:r w:rsidR="00E25EA6">
        <w:rPr>
          <w:rFonts w:ascii="Montserrat" w:hAnsi="Montserrat"/>
        </w:rPr>
        <w:t xml:space="preserve">the </w:t>
      </w:r>
      <w:r w:rsidRPr="009C2330">
        <w:rPr>
          <w:rFonts w:ascii="Montserrat" w:hAnsi="Montserrat"/>
        </w:rPr>
        <w:t>Articles of Association.</w:t>
      </w:r>
    </w:p>
    <w:p w14:paraId="0E7E0ACD" w14:textId="77777777" w:rsidR="00EF2560" w:rsidRPr="009C2330" w:rsidRDefault="00EF2560" w:rsidP="00EF2560">
      <w:pPr>
        <w:spacing w:after="0" w:line="240" w:lineRule="auto"/>
        <w:rPr>
          <w:rFonts w:ascii="Montserrat" w:hAnsi="Montserrat"/>
        </w:rPr>
      </w:pPr>
      <w:r w:rsidRPr="009C2330">
        <w:rPr>
          <w:rFonts w:ascii="Montserrat" w:hAnsi="Montserrat"/>
        </w:rPr>
        <w:t xml:space="preserve"> </w:t>
      </w:r>
    </w:p>
    <w:p w14:paraId="14711E10" w14:textId="108BA643" w:rsidR="00EF2560" w:rsidRPr="009C2330" w:rsidRDefault="00EF2560" w:rsidP="00EF2560">
      <w:pPr>
        <w:spacing w:after="0" w:line="240" w:lineRule="auto"/>
        <w:rPr>
          <w:rFonts w:ascii="Montserrat" w:hAnsi="Montserrat"/>
        </w:rPr>
      </w:pPr>
      <w:r w:rsidRPr="009C2330">
        <w:rPr>
          <w:rFonts w:ascii="Montserrat" w:hAnsi="Montserrat"/>
        </w:rPr>
        <w:t xml:space="preserve">Whilst the SODA identifies delegation to specific committees and individuals, any committee or individual may decide that a </w:t>
      </w:r>
      <w:proofErr w:type="gramStart"/>
      <w:r w:rsidRPr="009C2330">
        <w:rPr>
          <w:rFonts w:ascii="Montserrat" w:hAnsi="Montserrat"/>
        </w:rPr>
        <w:t>particular issue</w:t>
      </w:r>
      <w:proofErr w:type="gramEnd"/>
      <w:r w:rsidRPr="009C2330">
        <w:rPr>
          <w:rFonts w:ascii="Montserrat" w:hAnsi="Montserrat"/>
        </w:rPr>
        <w:t xml:space="preserve"> requires ratification at a higher level of authority.</w:t>
      </w:r>
    </w:p>
    <w:p w14:paraId="529AF925" w14:textId="77777777" w:rsidR="00EF2560" w:rsidRPr="009C2330" w:rsidRDefault="00EF2560" w:rsidP="00EF2560">
      <w:pPr>
        <w:spacing w:after="0" w:line="240" w:lineRule="auto"/>
        <w:rPr>
          <w:rFonts w:ascii="Montserrat" w:hAnsi="Montserrat"/>
        </w:rPr>
      </w:pPr>
    </w:p>
    <w:p w14:paraId="1E54D629" w14:textId="77777777" w:rsidR="00EF2560" w:rsidRPr="009C2330" w:rsidRDefault="00EF2560" w:rsidP="00EF2560">
      <w:pPr>
        <w:spacing w:after="0" w:line="240" w:lineRule="auto"/>
        <w:rPr>
          <w:rFonts w:ascii="Montserrat" w:hAnsi="Montserrat"/>
        </w:rPr>
      </w:pPr>
      <w:r w:rsidRPr="009C2330">
        <w:rPr>
          <w:rFonts w:ascii="Montserrat" w:hAnsi="Montserrat"/>
        </w:rPr>
        <w:t>Should there be any conflict between the information contained within this document and that provided within Articles of Association, the latter will take precedence.</w:t>
      </w:r>
    </w:p>
    <w:p w14:paraId="37A8B4F1" w14:textId="77777777" w:rsidR="00EF2560" w:rsidRPr="009C2330" w:rsidRDefault="00EF2560" w:rsidP="00EF2560">
      <w:pPr>
        <w:spacing w:after="0" w:line="240" w:lineRule="auto"/>
        <w:rPr>
          <w:rFonts w:ascii="Montserrat" w:hAnsi="Montserrat"/>
        </w:rPr>
      </w:pPr>
    </w:p>
    <w:p w14:paraId="4512FC4C" w14:textId="77777777" w:rsidR="00E25EA6" w:rsidRDefault="00E25EA6">
      <w:pPr>
        <w:rPr>
          <w:rFonts w:ascii="Montserrat" w:hAnsi="Montserrat"/>
        </w:rPr>
      </w:pPr>
      <w:r w:rsidRPr="009C2330">
        <w:rPr>
          <w:rFonts w:ascii="Montserrat" w:hAnsi="Montserrat"/>
          <w:highlight w:val="yellow"/>
        </w:rPr>
        <w:t>[</w:t>
      </w:r>
      <w:r w:rsidRPr="009C2330">
        <w:rPr>
          <w:rFonts w:ascii="Montserrat" w:hAnsi="Montserrat"/>
          <w:i/>
          <w:iCs/>
          <w:highlight w:val="yellow"/>
        </w:rPr>
        <w:t>amend as applicable for your association</w:t>
      </w:r>
      <w:r w:rsidRPr="009C2330">
        <w:rPr>
          <w:rFonts w:ascii="Montserrat" w:hAnsi="Montserrat"/>
          <w:highlight w:val="yellow"/>
        </w:rPr>
        <w:t>]</w:t>
      </w:r>
    </w:p>
    <w:p w14:paraId="72A1E936" w14:textId="77777777" w:rsidR="00E25EA6" w:rsidRDefault="00E25EA6">
      <w:pPr>
        <w:rPr>
          <w:rFonts w:ascii="Montserrat" w:hAnsi="Montserrat"/>
        </w:rPr>
      </w:pPr>
    </w:p>
    <w:p w14:paraId="3A0C5F13" w14:textId="43292AA4" w:rsidR="00E25EA6" w:rsidRPr="007E3087" w:rsidRDefault="00E25EA6" w:rsidP="00E25EA6">
      <w:pPr>
        <w:jc w:val="center"/>
        <w:rPr>
          <w:rFonts w:ascii="Montserrat" w:hAnsi="Montserrat"/>
          <w:b/>
          <w:bCs/>
          <w:color w:val="C00000"/>
          <w:sz w:val="36"/>
          <w:szCs w:val="36"/>
        </w:rPr>
      </w:pPr>
      <w:r w:rsidRPr="007E3087">
        <w:rPr>
          <w:rFonts w:ascii="Montserrat" w:hAnsi="Montserrat"/>
          <w:b/>
          <w:bCs/>
          <w:color w:val="C00000"/>
          <w:sz w:val="36"/>
          <w:szCs w:val="36"/>
        </w:rPr>
        <w:t>If you need help creating a SODA for your organisation</w:t>
      </w:r>
      <w:r w:rsidR="007E3087">
        <w:rPr>
          <w:rFonts w:ascii="Montserrat" w:hAnsi="Montserrat"/>
          <w:b/>
          <w:bCs/>
          <w:color w:val="C00000"/>
          <w:sz w:val="36"/>
          <w:szCs w:val="36"/>
        </w:rPr>
        <w:t xml:space="preserve"> just </w:t>
      </w:r>
      <w:r w:rsidRPr="007E3087">
        <w:rPr>
          <w:rFonts w:ascii="Montserrat" w:hAnsi="Montserrat"/>
          <w:b/>
          <w:bCs/>
          <w:color w:val="C00000"/>
          <w:sz w:val="36"/>
          <w:szCs w:val="36"/>
        </w:rPr>
        <w:t xml:space="preserve">call us on 01379 788032 or email </w:t>
      </w:r>
      <w:hyperlink r:id="rId9" w:history="1">
        <w:r w:rsidRPr="007E3087">
          <w:rPr>
            <w:rStyle w:val="Hyperlink"/>
            <w:rFonts w:ascii="Montserrat" w:hAnsi="Montserrat"/>
            <w:b/>
            <w:bCs/>
            <w:color w:val="C00000"/>
            <w:sz w:val="36"/>
            <w:szCs w:val="36"/>
          </w:rPr>
          <w:t>info@theamc.org.uk</w:t>
        </w:r>
      </w:hyperlink>
      <w:r w:rsidRPr="007E3087">
        <w:rPr>
          <w:rFonts w:ascii="Montserrat" w:hAnsi="Montserrat"/>
          <w:b/>
          <w:bCs/>
          <w:color w:val="C00000"/>
          <w:sz w:val="36"/>
          <w:szCs w:val="36"/>
        </w:rPr>
        <w:t>.</w:t>
      </w:r>
    </w:p>
    <w:p w14:paraId="54639911" w14:textId="432D4066" w:rsidR="00350B15" w:rsidRPr="009C2330" w:rsidRDefault="00350B15">
      <w:pPr>
        <w:rPr>
          <w:rFonts w:ascii="Montserrat" w:hAnsi="Montserrat"/>
          <w:b/>
          <w:bCs/>
          <w:sz w:val="22"/>
          <w:szCs w:val="22"/>
        </w:rPr>
      </w:pPr>
      <w:r w:rsidRPr="009C2330">
        <w:rPr>
          <w:rFonts w:ascii="Montserrat" w:hAnsi="Montserrat"/>
          <w:b/>
          <w:bCs/>
          <w:sz w:val="22"/>
          <w:szCs w:val="22"/>
        </w:rPr>
        <w:br w:type="page"/>
      </w:r>
    </w:p>
    <w:p w14:paraId="5E32576B" w14:textId="3BB6637F" w:rsidR="00EF2560" w:rsidRPr="009C2330" w:rsidRDefault="004270B0" w:rsidP="00EF2560">
      <w:pPr>
        <w:spacing w:after="0" w:line="240" w:lineRule="auto"/>
        <w:jc w:val="center"/>
        <w:rPr>
          <w:rFonts w:ascii="Montserrat" w:hAnsi="Montserrat"/>
          <w:b/>
          <w:bCs/>
          <w:sz w:val="32"/>
          <w:szCs w:val="32"/>
        </w:rPr>
      </w:pPr>
      <w:r>
        <w:rPr>
          <w:rFonts w:ascii="Montserrat" w:hAnsi="Montserrat"/>
          <w:b/>
          <w:bCs/>
          <w:sz w:val="32"/>
          <w:szCs w:val="32"/>
        </w:rPr>
        <w:lastRenderedPageBreak/>
        <w:t xml:space="preserve">Example </w:t>
      </w:r>
      <w:r w:rsidR="00EF2560" w:rsidRPr="009C2330">
        <w:rPr>
          <w:rFonts w:ascii="Montserrat" w:hAnsi="Montserrat"/>
          <w:b/>
          <w:bCs/>
          <w:sz w:val="32"/>
          <w:szCs w:val="32"/>
        </w:rPr>
        <w:t xml:space="preserve">Schedule of Delegated Authority for </w:t>
      </w:r>
      <w:r w:rsidR="009C2330" w:rsidRPr="009C2330">
        <w:rPr>
          <w:rFonts w:ascii="Montserrat" w:hAnsi="Montserrat"/>
          <w:b/>
          <w:bCs/>
          <w:i/>
          <w:iCs/>
          <w:sz w:val="32"/>
          <w:szCs w:val="32"/>
          <w:highlight w:val="yellow"/>
        </w:rPr>
        <w:t>[insert name]</w:t>
      </w:r>
    </w:p>
    <w:p w14:paraId="4C5083DB" w14:textId="77777777" w:rsidR="00EF2560" w:rsidRDefault="00EF2560" w:rsidP="00EF2560">
      <w:pPr>
        <w:spacing w:after="0" w:line="240" w:lineRule="auto"/>
      </w:pPr>
    </w:p>
    <w:p w14:paraId="47DF362F" w14:textId="77777777" w:rsidR="00EF2560" w:rsidRDefault="00EF2560" w:rsidP="00EF2560">
      <w:pPr>
        <w:spacing w:after="0" w:line="240" w:lineRule="auto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9498"/>
      </w:tblGrid>
      <w:tr w:rsidR="00EF2560" w14:paraId="11E4268B" w14:textId="77777777" w:rsidTr="004270B0">
        <w:trPr>
          <w:jc w:val="center"/>
        </w:trPr>
        <w:tc>
          <w:tcPr>
            <w:tcW w:w="1696" w:type="dxa"/>
            <w:vAlign w:val="center"/>
          </w:tcPr>
          <w:p w14:paraId="592E89CE" w14:textId="7675BAA3" w:rsidR="00EF2560" w:rsidRPr="004270B0" w:rsidRDefault="00EF2560" w:rsidP="009C2330">
            <w:pPr>
              <w:rPr>
                <w:rFonts w:ascii="Montserrat" w:hAnsi="Montserrat"/>
                <w:sz w:val="18"/>
                <w:szCs w:val="18"/>
              </w:rPr>
            </w:pPr>
            <w:r w:rsidRPr="004270B0">
              <w:rPr>
                <w:rFonts w:ascii="Montserrat" w:hAnsi="Montserrat"/>
                <w:sz w:val="18"/>
                <w:szCs w:val="18"/>
              </w:rPr>
              <w:t>Created on</w:t>
            </w:r>
          </w:p>
        </w:tc>
        <w:tc>
          <w:tcPr>
            <w:tcW w:w="9498" w:type="dxa"/>
            <w:vAlign w:val="center"/>
          </w:tcPr>
          <w:p w14:paraId="696990C8" w14:textId="1F8657F1" w:rsidR="00EF2560" w:rsidRPr="009C2330" w:rsidRDefault="00EF2560" w:rsidP="009C2330">
            <w:pPr>
              <w:rPr>
                <w:rFonts w:ascii="Montserrat" w:hAnsi="Montserrat"/>
                <w:color w:val="C00000"/>
                <w:sz w:val="16"/>
                <w:szCs w:val="16"/>
              </w:rPr>
            </w:pPr>
          </w:p>
        </w:tc>
      </w:tr>
      <w:tr w:rsidR="00EF2560" w14:paraId="7F5B0B1A" w14:textId="77777777" w:rsidTr="004270B0">
        <w:trPr>
          <w:jc w:val="center"/>
        </w:trPr>
        <w:tc>
          <w:tcPr>
            <w:tcW w:w="1696" w:type="dxa"/>
            <w:vAlign w:val="center"/>
          </w:tcPr>
          <w:p w14:paraId="78A76CD2" w14:textId="74AEF18E" w:rsidR="00EF2560" w:rsidRPr="004270B0" w:rsidRDefault="00EF2560" w:rsidP="009C2330">
            <w:pPr>
              <w:rPr>
                <w:rFonts w:ascii="Montserrat" w:hAnsi="Montserrat"/>
                <w:sz w:val="18"/>
                <w:szCs w:val="18"/>
              </w:rPr>
            </w:pPr>
            <w:r w:rsidRPr="004270B0">
              <w:rPr>
                <w:rFonts w:ascii="Montserrat" w:hAnsi="Montserrat"/>
                <w:sz w:val="18"/>
                <w:szCs w:val="18"/>
              </w:rPr>
              <w:t>Approved on</w:t>
            </w:r>
          </w:p>
        </w:tc>
        <w:tc>
          <w:tcPr>
            <w:tcW w:w="9498" w:type="dxa"/>
            <w:vAlign w:val="center"/>
          </w:tcPr>
          <w:p w14:paraId="4A06BBAF" w14:textId="62B7533F" w:rsidR="00EF2560" w:rsidRPr="004270B0" w:rsidRDefault="003C242E" w:rsidP="009C2330">
            <w:pPr>
              <w:rPr>
                <w:rFonts w:ascii="Montserrat" w:hAnsi="Montserrat"/>
                <w:color w:val="C00000"/>
                <w:sz w:val="18"/>
                <w:szCs w:val="18"/>
              </w:rPr>
            </w:pPr>
            <w:r w:rsidRPr="004270B0">
              <w:rPr>
                <w:rFonts w:ascii="Montserrat" w:hAnsi="Montserrat"/>
                <w:color w:val="C00000"/>
                <w:sz w:val="18"/>
                <w:szCs w:val="18"/>
              </w:rPr>
              <w:t>The SODA must be approved by the highest decision</w:t>
            </w:r>
            <w:r w:rsidR="00350B15" w:rsidRPr="004270B0">
              <w:rPr>
                <w:rFonts w:ascii="Montserrat" w:hAnsi="Montserrat"/>
                <w:color w:val="C00000"/>
                <w:sz w:val="18"/>
                <w:szCs w:val="18"/>
              </w:rPr>
              <w:t>-</w:t>
            </w:r>
            <w:r w:rsidRPr="004270B0">
              <w:rPr>
                <w:rFonts w:ascii="Montserrat" w:hAnsi="Montserrat"/>
                <w:color w:val="C00000"/>
                <w:sz w:val="18"/>
                <w:szCs w:val="18"/>
              </w:rPr>
              <w:t>making body in your organis</w:t>
            </w:r>
            <w:r w:rsidR="00350B15" w:rsidRPr="004270B0">
              <w:rPr>
                <w:rFonts w:ascii="Montserrat" w:hAnsi="Montserrat"/>
                <w:color w:val="C00000"/>
                <w:sz w:val="18"/>
                <w:szCs w:val="18"/>
              </w:rPr>
              <w:t>ation</w:t>
            </w:r>
          </w:p>
        </w:tc>
      </w:tr>
      <w:tr w:rsidR="00EF2560" w14:paraId="60CF2EEE" w14:textId="77777777" w:rsidTr="004270B0">
        <w:trPr>
          <w:jc w:val="center"/>
        </w:trPr>
        <w:tc>
          <w:tcPr>
            <w:tcW w:w="1696" w:type="dxa"/>
            <w:vAlign w:val="center"/>
          </w:tcPr>
          <w:p w14:paraId="62C5DF2D" w14:textId="4000AB0D" w:rsidR="00EF2560" w:rsidRPr="004270B0" w:rsidRDefault="00EF2560" w:rsidP="009C2330">
            <w:pPr>
              <w:rPr>
                <w:rFonts w:ascii="Montserrat" w:hAnsi="Montserrat"/>
                <w:sz w:val="18"/>
                <w:szCs w:val="18"/>
              </w:rPr>
            </w:pPr>
            <w:r w:rsidRPr="004270B0">
              <w:rPr>
                <w:rFonts w:ascii="Montserrat" w:hAnsi="Montserrat"/>
                <w:sz w:val="18"/>
                <w:szCs w:val="18"/>
              </w:rPr>
              <w:t>Review o</w:t>
            </w:r>
            <w:r w:rsidR="009C2330" w:rsidRPr="004270B0">
              <w:rPr>
                <w:rFonts w:ascii="Montserrat" w:hAnsi="Montserrat"/>
                <w:sz w:val="18"/>
                <w:szCs w:val="18"/>
              </w:rPr>
              <w:t>n</w:t>
            </w:r>
          </w:p>
        </w:tc>
        <w:tc>
          <w:tcPr>
            <w:tcW w:w="9498" w:type="dxa"/>
            <w:vAlign w:val="center"/>
          </w:tcPr>
          <w:p w14:paraId="5C0FAF91" w14:textId="248D704B" w:rsidR="00EF2560" w:rsidRPr="004270B0" w:rsidRDefault="00350B15" w:rsidP="009C2330">
            <w:pPr>
              <w:rPr>
                <w:rFonts w:ascii="Montserrat" w:hAnsi="Montserrat"/>
                <w:color w:val="C00000"/>
                <w:sz w:val="18"/>
                <w:szCs w:val="18"/>
              </w:rPr>
            </w:pPr>
            <w:r w:rsidRPr="004270B0">
              <w:rPr>
                <w:rFonts w:ascii="Montserrat" w:hAnsi="Montserrat"/>
                <w:color w:val="C00000"/>
                <w:sz w:val="18"/>
                <w:szCs w:val="18"/>
              </w:rPr>
              <w:t>We recommend an annual review</w:t>
            </w:r>
          </w:p>
        </w:tc>
      </w:tr>
      <w:tr w:rsidR="00EF2560" w14:paraId="19672541" w14:textId="77777777" w:rsidTr="004270B0">
        <w:trPr>
          <w:jc w:val="center"/>
        </w:trPr>
        <w:tc>
          <w:tcPr>
            <w:tcW w:w="1696" w:type="dxa"/>
            <w:vAlign w:val="center"/>
          </w:tcPr>
          <w:p w14:paraId="074857D3" w14:textId="01A22C71" w:rsidR="00EF2560" w:rsidRPr="004270B0" w:rsidRDefault="00EF2560" w:rsidP="009C2330">
            <w:pPr>
              <w:rPr>
                <w:rFonts w:ascii="Montserrat" w:hAnsi="Montserrat"/>
                <w:sz w:val="18"/>
                <w:szCs w:val="18"/>
              </w:rPr>
            </w:pPr>
            <w:r w:rsidRPr="004270B0">
              <w:rPr>
                <w:rFonts w:ascii="Montserrat" w:hAnsi="Montserrat"/>
                <w:sz w:val="18"/>
                <w:szCs w:val="18"/>
              </w:rPr>
              <w:t>Version number</w:t>
            </w:r>
          </w:p>
        </w:tc>
        <w:tc>
          <w:tcPr>
            <w:tcW w:w="9498" w:type="dxa"/>
            <w:vAlign w:val="center"/>
          </w:tcPr>
          <w:p w14:paraId="7D5DFAB0" w14:textId="60DDAFF1" w:rsidR="00EF2560" w:rsidRPr="004270B0" w:rsidRDefault="00350B15" w:rsidP="009C2330">
            <w:pPr>
              <w:rPr>
                <w:rFonts w:ascii="Montserrat" w:hAnsi="Montserrat"/>
                <w:color w:val="C00000"/>
                <w:sz w:val="18"/>
                <w:szCs w:val="18"/>
              </w:rPr>
            </w:pPr>
            <w:r w:rsidRPr="004270B0">
              <w:rPr>
                <w:rFonts w:ascii="Montserrat" w:hAnsi="Montserrat"/>
                <w:color w:val="C00000"/>
                <w:sz w:val="18"/>
                <w:szCs w:val="18"/>
              </w:rPr>
              <w:t>A document control system should be in place so that all are working to the current version. We suggest all previous versions are kept in archive format</w:t>
            </w:r>
          </w:p>
        </w:tc>
      </w:tr>
    </w:tbl>
    <w:p w14:paraId="250CF712" w14:textId="2F4AD6A0" w:rsidR="00EF2560" w:rsidRDefault="00EF2560" w:rsidP="00EF2560">
      <w:pPr>
        <w:spacing w:after="0" w:line="240" w:lineRule="auto"/>
      </w:pPr>
    </w:p>
    <w:p w14:paraId="6F0FACBC" w14:textId="77777777" w:rsidR="004270B0" w:rsidRDefault="004270B0" w:rsidP="00EF2560">
      <w:pPr>
        <w:spacing w:after="0" w:line="240" w:lineRule="auto"/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1696"/>
        <w:gridCol w:w="2364"/>
        <w:gridCol w:w="2552"/>
        <w:gridCol w:w="2410"/>
        <w:gridCol w:w="2126"/>
        <w:gridCol w:w="2597"/>
        <w:gridCol w:w="137"/>
      </w:tblGrid>
      <w:tr w:rsidR="004270B0" w:rsidRPr="00A913CB" w14:paraId="74CCBFE9" w14:textId="77777777" w:rsidTr="00347609">
        <w:tc>
          <w:tcPr>
            <w:tcW w:w="4060" w:type="dxa"/>
            <w:gridSpan w:val="2"/>
            <w:tcBorders>
              <w:top w:val="nil"/>
              <w:left w:val="nil"/>
            </w:tcBorders>
          </w:tcPr>
          <w:p w14:paraId="2B933BEF" w14:textId="77777777" w:rsidR="004270B0" w:rsidRPr="00A913CB" w:rsidRDefault="004270B0" w:rsidP="00347609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7088" w:type="dxa"/>
            <w:gridSpan w:val="3"/>
            <w:tcBorders>
              <w:right w:val="single" w:sz="4" w:space="0" w:color="auto"/>
            </w:tcBorders>
          </w:tcPr>
          <w:p w14:paraId="4A6EFDDD" w14:textId="77777777" w:rsidR="004270B0" w:rsidRPr="00A913CB" w:rsidRDefault="004270B0" w:rsidP="00347609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A913CB">
              <w:rPr>
                <w:rFonts w:ascii="Montserrat" w:hAnsi="Montserrat"/>
                <w:b/>
                <w:bCs/>
                <w:sz w:val="18"/>
                <w:szCs w:val="18"/>
              </w:rPr>
              <w:t>Roles</w:t>
            </w:r>
          </w:p>
        </w:tc>
        <w:tc>
          <w:tcPr>
            <w:tcW w:w="27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0DF069" w14:textId="77777777" w:rsidR="004270B0" w:rsidRPr="00A913CB" w:rsidRDefault="004270B0" w:rsidP="00347609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4270B0" w:rsidRPr="00A913CB" w14:paraId="0C32E2DD" w14:textId="77777777" w:rsidTr="004270B0">
        <w:trPr>
          <w:gridAfter w:val="1"/>
          <w:wAfter w:w="137" w:type="dxa"/>
        </w:trPr>
        <w:tc>
          <w:tcPr>
            <w:tcW w:w="1696" w:type="dxa"/>
          </w:tcPr>
          <w:p w14:paraId="6DEB50B1" w14:textId="77777777" w:rsidR="004270B0" w:rsidRPr="00A913CB" w:rsidRDefault="004270B0" w:rsidP="00347609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A913CB">
              <w:rPr>
                <w:rFonts w:ascii="Montserrat" w:hAnsi="Montserrat"/>
                <w:b/>
                <w:bCs/>
                <w:sz w:val="18"/>
                <w:szCs w:val="18"/>
              </w:rPr>
              <w:t>Number</w:t>
            </w:r>
          </w:p>
        </w:tc>
        <w:tc>
          <w:tcPr>
            <w:tcW w:w="2364" w:type="dxa"/>
          </w:tcPr>
          <w:p w14:paraId="77838AA9" w14:textId="77777777" w:rsidR="004270B0" w:rsidRPr="00A913CB" w:rsidRDefault="004270B0" w:rsidP="00347609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A913CB">
              <w:rPr>
                <w:rFonts w:ascii="Montserrat" w:hAnsi="Montserrat"/>
                <w:b/>
                <w:bCs/>
                <w:sz w:val="18"/>
                <w:szCs w:val="18"/>
              </w:rPr>
              <w:t>Issue</w:t>
            </w:r>
          </w:p>
        </w:tc>
        <w:tc>
          <w:tcPr>
            <w:tcW w:w="2552" w:type="dxa"/>
          </w:tcPr>
          <w:p w14:paraId="0C6B790C" w14:textId="77777777" w:rsidR="004270B0" w:rsidRPr="00A913CB" w:rsidRDefault="004270B0" w:rsidP="00347609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A913CB">
              <w:rPr>
                <w:rFonts w:ascii="Montserrat" w:hAnsi="Montserrat"/>
                <w:b/>
                <w:bCs/>
                <w:sz w:val="18"/>
                <w:szCs w:val="18"/>
              </w:rPr>
              <w:t>Board</w:t>
            </w:r>
          </w:p>
        </w:tc>
        <w:tc>
          <w:tcPr>
            <w:tcW w:w="2410" w:type="dxa"/>
          </w:tcPr>
          <w:p w14:paraId="120F7A62" w14:textId="77777777" w:rsidR="004270B0" w:rsidRPr="00A913CB" w:rsidRDefault="004270B0" w:rsidP="00347609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A913CB">
              <w:rPr>
                <w:rFonts w:ascii="Montserrat" w:hAnsi="Montserrat"/>
                <w:b/>
                <w:bCs/>
                <w:sz w:val="18"/>
                <w:szCs w:val="18"/>
              </w:rPr>
              <w:t>Committee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6D6BDD7" w14:textId="77777777" w:rsidR="004270B0" w:rsidRPr="00A913CB" w:rsidRDefault="004270B0" w:rsidP="00347609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A913CB">
              <w:rPr>
                <w:rFonts w:ascii="Montserrat" w:hAnsi="Montserrat"/>
                <w:b/>
                <w:bCs/>
                <w:sz w:val="18"/>
                <w:szCs w:val="18"/>
              </w:rPr>
              <w:t>Membership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E2CF" w14:textId="77777777" w:rsidR="004270B0" w:rsidRPr="00A913CB" w:rsidRDefault="004270B0" w:rsidP="00347609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A913CB">
              <w:rPr>
                <w:rFonts w:ascii="Montserrat" w:hAnsi="Montserrat"/>
                <w:b/>
                <w:bCs/>
                <w:sz w:val="18"/>
                <w:szCs w:val="18"/>
              </w:rPr>
              <w:t>Reference</w:t>
            </w:r>
          </w:p>
        </w:tc>
      </w:tr>
      <w:tr w:rsidR="004270B0" w:rsidRPr="00A913CB" w14:paraId="0AC20818" w14:textId="77777777" w:rsidTr="004270B0">
        <w:trPr>
          <w:gridAfter w:val="1"/>
          <w:wAfter w:w="137" w:type="dxa"/>
        </w:trPr>
        <w:tc>
          <w:tcPr>
            <w:tcW w:w="13745" w:type="dxa"/>
            <w:gridSpan w:val="6"/>
            <w:tcBorders>
              <w:right w:val="single" w:sz="4" w:space="0" w:color="auto"/>
            </w:tcBorders>
            <w:shd w:val="clear" w:color="auto" w:fill="79B5C6"/>
          </w:tcPr>
          <w:p w14:paraId="1735EC97" w14:textId="77777777" w:rsidR="004270B0" w:rsidRPr="00A913CB" w:rsidRDefault="004270B0" w:rsidP="00347609">
            <w:pPr>
              <w:rPr>
                <w:rFonts w:ascii="Montserrat" w:hAnsi="Montserrat"/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A913CB">
              <w:rPr>
                <w:rFonts w:ascii="Montserrat" w:hAnsi="Montserrat"/>
                <w:b/>
                <w:bCs/>
                <w:i/>
                <w:iCs/>
                <w:color w:val="FFFFFF" w:themeColor="background1"/>
                <w:sz w:val="16"/>
                <w:szCs w:val="16"/>
              </w:rPr>
              <w:t>Policy</w:t>
            </w:r>
          </w:p>
        </w:tc>
      </w:tr>
      <w:tr w:rsidR="004270B0" w:rsidRPr="00A913CB" w14:paraId="69D8BFFC" w14:textId="77777777" w:rsidTr="004270B0">
        <w:trPr>
          <w:gridAfter w:val="1"/>
          <w:wAfter w:w="137" w:type="dxa"/>
        </w:trPr>
        <w:tc>
          <w:tcPr>
            <w:tcW w:w="1696" w:type="dxa"/>
          </w:tcPr>
          <w:p w14:paraId="50BD2CC7" w14:textId="77777777" w:rsidR="004270B0" w:rsidRPr="008F7058" w:rsidRDefault="004270B0" w:rsidP="00347609">
            <w:pPr>
              <w:rPr>
                <w:rFonts w:ascii="Montserrat" w:hAnsi="Montserrat"/>
                <w:color w:val="C00000"/>
                <w:sz w:val="18"/>
                <w:szCs w:val="18"/>
              </w:rPr>
            </w:pPr>
            <w:r w:rsidRPr="008F7058">
              <w:rPr>
                <w:rFonts w:ascii="Montserrat" w:hAnsi="Montserrat"/>
                <w:color w:val="C00000"/>
                <w:sz w:val="18"/>
                <w:szCs w:val="18"/>
              </w:rPr>
              <w:t>It is good to number the issues covered by the SODA so you may easily refer to them</w:t>
            </w:r>
          </w:p>
        </w:tc>
        <w:tc>
          <w:tcPr>
            <w:tcW w:w="2364" w:type="dxa"/>
          </w:tcPr>
          <w:p w14:paraId="046BA0A5" w14:textId="77777777" w:rsidR="004270B0" w:rsidRPr="008F7058" w:rsidRDefault="004270B0" w:rsidP="00347609">
            <w:pPr>
              <w:rPr>
                <w:rFonts w:ascii="Montserrat" w:hAnsi="Montserrat"/>
                <w:color w:val="C00000"/>
                <w:sz w:val="18"/>
                <w:szCs w:val="18"/>
              </w:rPr>
            </w:pPr>
            <w:r w:rsidRPr="008F7058">
              <w:rPr>
                <w:rFonts w:ascii="Montserrat" w:hAnsi="Montserrat"/>
                <w:color w:val="C00000"/>
                <w:sz w:val="18"/>
                <w:szCs w:val="18"/>
              </w:rPr>
              <w:t>Define the issue being addressed. Make sure it is clear and only deal with one issue at a time to maintain clarity</w:t>
            </w:r>
          </w:p>
        </w:tc>
        <w:tc>
          <w:tcPr>
            <w:tcW w:w="7088" w:type="dxa"/>
            <w:gridSpan w:val="3"/>
            <w:tcBorders>
              <w:right w:val="single" w:sz="4" w:space="0" w:color="auto"/>
            </w:tcBorders>
          </w:tcPr>
          <w:p w14:paraId="2FFE7EF5" w14:textId="77777777" w:rsidR="004270B0" w:rsidRPr="008F7058" w:rsidRDefault="004270B0" w:rsidP="00347609">
            <w:pPr>
              <w:rPr>
                <w:rFonts w:ascii="Montserrat" w:hAnsi="Montserrat"/>
                <w:sz w:val="18"/>
                <w:szCs w:val="18"/>
              </w:rPr>
            </w:pPr>
            <w:r w:rsidRPr="008F7058">
              <w:rPr>
                <w:rFonts w:ascii="Montserrat" w:hAnsi="Montserrat"/>
                <w:color w:val="C00000"/>
                <w:sz w:val="18"/>
                <w:szCs w:val="18"/>
              </w:rPr>
              <w:t>The roles will vary depending on your association. The columns here are just examples. Make sure you cover any role which has a responsibility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4C81" w14:textId="77777777" w:rsidR="004270B0" w:rsidRPr="008F7058" w:rsidRDefault="004270B0" w:rsidP="00347609">
            <w:pPr>
              <w:rPr>
                <w:rFonts w:ascii="Montserrat" w:hAnsi="Montserrat"/>
                <w:color w:val="C00000"/>
                <w:sz w:val="18"/>
                <w:szCs w:val="18"/>
              </w:rPr>
            </w:pPr>
            <w:r w:rsidRPr="008F7058">
              <w:rPr>
                <w:rFonts w:ascii="Montserrat" w:hAnsi="Montserrat"/>
                <w:color w:val="C00000"/>
                <w:sz w:val="18"/>
                <w:szCs w:val="18"/>
              </w:rPr>
              <w:t>Here detail any policies, procedures or governance documents which refer to the issue. Be specific so you don’t have to hunt for the relevant clause or section</w:t>
            </w:r>
          </w:p>
        </w:tc>
      </w:tr>
      <w:tr w:rsidR="004270B0" w:rsidRPr="00A913CB" w14:paraId="302892CA" w14:textId="77777777" w:rsidTr="004270B0">
        <w:trPr>
          <w:gridAfter w:val="1"/>
          <w:wAfter w:w="137" w:type="dxa"/>
        </w:trPr>
        <w:tc>
          <w:tcPr>
            <w:tcW w:w="1696" w:type="dxa"/>
          </w:tcPr>
          <w:p w14:paraId="3B4A1F8F" w14:textId="77777777" w:rsidR="004270B0" w:rsidRPr="00A913CB" w:rsidRDefault="004270B0" w:rsidP="00347609">
            <w:pPr>
              <w:rPr>
                <w:rFonts w:ascii="Montserrat" w:hAnsi="Montserrat"/>
              </w:rPr>
            </w:pPr>
          </w:p>
        </w:tc>
        <w:tc>
          <w:tcPr>
            <w:tcW w:w="2364" w:type="dxa"/>
          </w:tcPr>
          <w:p w14:paraId="25A971D7" w14:textId="77777777" w:rsidR="004270B0" w:rsidRPr="00A913CB" w:rsidRDefault="004270B0" w:rsidP="00347609">
            <w:pPr>
              <w:rPr>
                <w:rFonts w:ascii="Montserrat" w:hAnsi="Montserrat"/>
                <w:sz w:val="18"/>
                <w:szCs w:val="18"/>
              </w:rPr>
            </w:pPr>
            <w:r w:rsidRPr="00A913CB">
              <w:rPr>
                <w:rFonts w:ascii="Montserrat" w:hAnsi="Montserrat"/>
                <w:sz w:val="18"/>
                <w:szCs w:val="18"/>
              </w:rPr>
              <w:t>Overall strategy</w:t>
            </w:r>
          </w:p>
        </w:tc>
        <w:tc>
          <w:tcPr>
            <w:tcW w:w="2552" w:type="dxa"/>
          </w:tcPr>
          <w:p w14:paraId="7081041E" w14:textId="77777777" w:rsidR="004270B0" w:rsidRPr="00A913CB" w:rsidRDefault="004270B0" w:rsidP="00347609">
            <w:pPr>
              <w:rPr>
                <w:rFonts w:ascii="Montserrat" w:hAnsi="Montserrat"/>
                <w:sz w:val="18"/>
                <w:szCs w:val="18"/>
              </w:rPr>
            </w:pPr>
            <w:r w:rsidRPr="00A913CB">
              <w:rPr>
                <w:rFonts w:ascii="Montserrat" w:hAnsi="Montserrat"/>
                <w:sz w:val="18"/>
                <w:szCs w:val="18"/>
              </w:rPr>
              <w:t>Board is responsible for determining the direction, governance and management of the association</w:t>
            </w:r>
          </w:p>
        </w:tc>
        <w:tc>
          <w:tcPr>
            <w:tcW w:w="2410" w:type="dxa"/>
          </w:tcPr>
          <w:p w14:paraId="2087E9E3" w14:textId="77777777" w:rsidR="004270B0" w:rsidRPr="00A913CB" w:rsidRDefault="004270B0" w:rsidP="00347609">
            <w:pPr>
              <w:rPr>
                <w:rFonts w:ascii="Montserrat" w:hAnsi="Montserrat"/>
                <w:sz w:val="18"/>
                <w:szCs w:val="18"/>
              </w:rPr>
            </w:pPr>
            <w:r w:rsidRPr="00A913CB">
              <w:rPr>
                <w:rFonts w:ascii="Montserrat" w:hAnsi="Montserrat"/>
                <w:sz w:val="18"/>
                <w:szCs w:val="18"/>
              </w:rPr>
              <w:t>Committees may have delegated authority to implement elements of the strategy. This will be determined in terms of reference</w:t>
            </w:r>
          </w:p>
        </w:tc>
        <w:tc>
          <w:tcPr>
            <w:tcW w:w="2126" w:type="dxa"/>
          </w:tcPr>
          <w:p w14:paraId="19246E07" w14:textId="77777777" w:rsidR="004270B0" w:rsidRPr="00A913CB" w:rsidRDefault="004270B0" w:rsidP="00347609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259DBDBD" w14:textId="77777777" w:rsidR="004270B0" w:rsidRPr="00A913CB" w:rsidRDefault="004270B0" w:rsidP="00347609">
            <w:pPr>
              <w:rPr>
                <w:rFonts w:ascii="Montserrat" w:hAnsi="Montserrat"/>
                <w:sz w:val="18"/>
                <w:szCs w:val="18"/>
              </w:rPr>
            </w:pPr>
            <w:r w:rsidRPr="00A913CB">
              <w:rPr>
                <w:rFonts w:ascii="Montserrat" w:hAnsi="Montserrat"/>
                <w:sz w:val="18"/>
                <w:szCs w:val="18"/>
              </w:rPr>
              <w:t>Mem &amp; Arts section xx</w:t>
            </w:r>
          </w:p>
          <w:p w14:paraId="2F84C22B" w14:textId="77777777" w:rsidR="004270B0" w:rsidRPr="00A913CB" w:rsidRDefault="004270B0" w:rsidP="00347609">
            <w:pPr>
              <w:rPr>
                <w:rFonts w:ascii="Montserrat" w:hAnsi="Montserrat"/>
                <w:sz w:val="18"/>
                <w:szCs w:val="18"/>
              </w:rPr>
            </w:pPr>
          </w:p>
          <w:p w14:paraId="1319C28A" w14:textId="77777777" w:rsidR="004270B0" w:rsidRPr="00A913CB" w:rsidRDefault="004270B0" w:rsidP="00347609">
            <w:pPr>
              <w:rPr>
                <w:rFonts w:ascii="Montserrat" w:hAnsi="Montserrat"/>
                <w:sz w:val="18"/>
                <w:szCs w:val="18"/>
              </w:rPr>
            </w:pPr>
            <w:r w:rsidRPr="00A913CB">
              <w:rPr>
                <w:rFonts w:ascii="Montserrat" w:hAnsi="Montserrat"/>
                <w:sz w:val="18"/>
                <w:szCs w:val="18"/>
              </w:rPr>
              <w:t>Committee</w:t>
            </w:r>
          </w:p>
          <w:p w14:paraId="5E48F695" w14:textId="77777777" w:rsidR="004270B0" w:rsidRPr="00A913CB" w:rsidRDefault="004270B0" w:rsidP="00347609">
            <w:pPr>
              <w:rPr>
                <w:rFonts w:ascii="Montserrat" w:hAnsi="Montserrat"/>
                <w:sz w:val="18"/>
                <w:szCs w:val="18"/>
              </w:rPr>
            </w:pPr>
            <w:r w:rsidRPr="00A913CB">
              <w:rPr>
                <w:rFonts w:ascii="Montserrat" w:hAnsi="Montserrat"/>
                <w:sz w:val="18"/>
                <w:szCs w:val="18"/>
              </w:rPr>
              <w:t>Terms of reference</w:t>
            </w:r>
          </w:p>
        </w:tc>
      </w:tr>
      <w:tr w:rsidR="004270B0" w:rsidRPr="00A913CB" w14:paraId="0E102EA5" w14:textId="77777777" w:rsidTr="004270B0">
        <w:trPr>
          <w:gridAfter w:val="1"/>
          <w:wAfter w:w="137" w:type="dxa"/>
        </w:trPr>
        <w:tc>
          <w:tcPr>
            <w:tcW w:w="13745" w:type="dxa"/>
            <w:gridSpan w:val="6"/>
            <w:shd w:val="clear" w:color="auto" w:fill="79B5C6"/>
          </w:tcPr>
          <w:p w14:paraId="1F940F00" w14:textId="77777777" w:rsidR="004270B0" w:rsidRPr="00A913CB" w:rsidRDefault="004270B0" w:rsidP="00347609">
            <w:pPr>
              <w:rPr>
                <w:rFonts w:ascii="Montserrat" w:hAnsi="Montserrat"/>
                <w:b/>
                <w:bCs/>
                <w:i/>
                <w:iCs/>
                <w:color w:val="FFFFFF" w:themeColor="background1"/>
                <w:sz w:val="18"/>
                <w:szCs w:val="18"/>
              </w:rPr>
            </w:pPr>
            <w:r w:rsidRPr="00A913CB">
              <w:rPr>
                <w:rFonts w:ascii="Montserrat" w:hAnsi="Montserrat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Finance</w:t>
            </w:r>
          </w:p>
        </w:tc>
      </w:tr>
      <w:tr w:rsidR="004270B0" w:rsidRPr="00A913CB" w14:paraId="39CF9C08" w14:textId="77777777" w:rsidTr="004270B0">
        <w:trPr>
          <w:gridAfter w:val="1"/>
          <w:wAfter w:w="137" w:type="dxa"/>
        </w:trPr>
        <w:tc>
          <w:tcPr>
            <w:tcW w:w="1696" w:type="dxa"/>
          </w:tcPr>
          <w:p w14:paraId="1DDA39E6" w14:textId="77777777" w:rsidR="004270B0" w:rsidRPr="00A913CB" w:rsidRDefault="004270B0" w:rsidP="00347609">
            <w:pPr>
              <w:rPr>
                <w:rFonts w:ascii="Montserrat" w:hAnsi="Montserrat"/>
              </w:rPr>
            </w:pPr>
          </w:p>
        </w:tc>
        <w:tc>
          <w:tcPr>
            <w:tcW w:w="2364" w:type="dxa"/>
          </w:tcPr>
          <w:p w14:paraId="57EBEABE" w14:textId="77777777" w:rsidR="004270B0" w:rsidRPr="00A913CB" w:rsidRDefault="004270B0" w:rsidP="00347609">
            <w:pPr>
              <w:rPr>
                <w:rFonts w:ascii="Montserrat" w:hAnsi="Montserrat"/>
                <w:sz w:val="18"/>
                <w:szCs w:val="18"/>
              </w:rPr>
            </w:pPr>
            <w:r w:rsidRPr="00A913CB">
              <w:rPr>
                <w:rFonts w:ascii="Montserrat" w:hAnsi="Montserrat"/>
                <w:sz w:val="18"/>
                <w:szCs w:val="18"/>
              </w:rPr>
              <w:t>Investment policy</w:t>
            </w:r>
          </w:p>
        </w:tc>
        <w:tc>
          <w:tcPr>
            <w:tcW w:w="2552" w:type="dxa"/>
          </w:tcPr>
          <w:p w14:paraId="10997216" w14:textId="77777777" w:rsidR="004270B0" w:rsidRPr="00A913CB" w:rsidRDefault="004270B0" w:rsidP="00347609">
            <w:pPr>
              <w:rPr>
                <w:rFonts w:ascii="Montserrat" w:hAnsi="Montserrat"/>
                <w:sz w:val="18"/>
                <w:szCs w:val="18"/>
              </w:rPr>
            </w:pPr>
            <w:r w:rsidRPr="00A913CB">
              <w:rPr>
                <w:rFonts w:ascii="Montserrat" w:hAnsi="Montserrat"/>
                <w:sz w:val="18"/>
                <w:szCs w:val="18"/>
              </w:rPr>
              <w:t>Board has responsibility for drafting investment policy and after approval by the committee for monitoring performance and reporting</w:t>
            </w:r>
          </w:p>
        </w:tc>
        <w:tc>
          <w:tcPr>
            <w:tcW w:w="2410" w:type="dxa"/>
          </w:tcPr>
          <w:p w14:paraId="69BA8185" w14:textId="77777777" w:rsidR="004270B0" w:rsidRPr="00A913CB" w:rsidRDefault="004270B0" w:rsidP="00347609">
            <w:pPr>
              <w:rPr>
                <w:rFonts w:ascii="Montserrat" w:hAnsi="Montserrat"/>
                <w:sz w:val="18"/>
                <w:szCs w:val="18"/>
              </w:rPr>
            </w:pPr>
            <w:r w:rsidRPr="00A913CB">
              <w:rPr>
                <w:rFonts w:ascii="Montserrat" w:hAnsi="Montserrat"/>
                <w:sz w:val="18"/>
                <w:szCs w:val="18"/>
              </w:rPr>
              <w:t>Approval of investment policy, and review of performance</w:t>
            </w:r>
          </w:p>
        </w:tc>
        <w:tc>
          <w:tcPr>
            <w:tcW w:w="2126" w:type="dxa"/>
          </w:tcPr>
          <w:p w14:paraId="3307A8C1" w14:textId="77777777" w:rsidR="004270B0" w:rsidRPr="00A913CB" w:rsidRDefault="004270B0" w:rsidP="00347609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97" w:type="dxa"/>
          </w:tcPr>
          <w:p w14:paraId="47E1BAFF" w14:textId="77777777" w:rsidR="004270B0" w:rsidRPr="00A913CB" w:rsidRDefault="004270B0" w:rsidP="00347609">
            <w:pPr>
              <w:rPr>
                <w:rFonts w:ascii="Montserrat" w:hAnsi="Montserrat"/>
                <w:sz w:val="18"/>
                <w:szCs w:val="18"/>
              </w:rPr>
            </w:pPr>
            <w:r w:rsidRPr="00A913CB">
              <w:rPr>
                <w:rFonts w:ascii="Montserrat" w:hAnsi="Montserrat"/>
                <w:sz w:val="18"/>
                <w:szCs w:val="18"/>
              </w:rPr>
              <w:t>Investment policy</w:t>
            </w:r>
          </w:p>
        </w:tc>
      </w:tr>
      <w:tr w:rsidR="004270B0" w:rsidRPr="00A913CB" w14:paraId="4178E765" w14:textId="77777777" w:rsidTr="004270B0">
        <w:trPr>
          <w:gridAfter w:val="1"/>
          <w:wAfter w:w="137" w:type="dxa"/>
        </w:trPr>
        <w:tc>
          <w:tcPr>
            <w:tcW w:w="1696" w:type="dxa"/>
          </w:tcPr>
          <w:p w14:paraId="6CA1BF1D" w14:textId="77777777" w:rsidR="004270B0" w:rsidRPr="00A913CB" w:rsidRDefault="004270B0" w:rsidP="00347609">
            <w:pPr>
              <w:rPr>
                <w:rFonts w:ascii="Montserrat" w:hAnsi="Montserrat"/>
              </w:rPr>
            </w:pPr>
          </w:p>
        </w:tc>
        <w:tc>
          <w:tcPr>
            <w:tcW w:w="2364" w:type="dxa"/>
          </w:tcPr>
          <w:p w14:paraId="142D9E12" w14:textId="77777777" w:rsidR="004270B0" w:rsidRPr="00A913CB" w:rsidRDefault="004270B0" w:rsidP="00347609">
            <w:pPr>
              <w:rPr>
                <w:rFonts w:ascii="Montserrat" w:hAnsi="Montserrat"/>
                <w:sz w:val="18"/>
                <w:szCs w:val="18"/>
              </w:rPr>
            </w:pPr>
            <w:r w:rsidRPr="00A913CB">
              <w:rPr>
                <w:rFonts w:ascii="Montserrat" w:hAnsi="Montserrat"/>
                <w:sz w:val="18"/>
                <w:szCs w:val="18"/>
              </w:rPr>
              <w:t>Auditor appointment</w:t>
            </w:r>
          </w:p>
        </w:tc>
        <w:tc>
          <w:tcPr>
            <w:tcW w:w="2552" w:type="dxa"/>
          </w:tcPr>
          <w:p w14:paraId="3515C69F" w14:textId="77777777" w:rsidR="004270B0" w:rsidRPr="00A913CB" w:rsidRDefault="004270B0" w:rsidP="00347609">
            <w:pPr>
              <w:rPr>
                <w:rFonts w:ascii="Montserrat" w:hAnsi="Montserrat"/>
                <w:sz w:val="18"/>
                <w:szCs w:val="18"/>
              </w:rPr>
            </w:pPr>
            <w:r w:rsidRPr="00A913CB">
              <w:rPr>
                <w:rFonts w:ascii="Montserrat" w:hAnsi="Montserrat"/>
                <w:sz w:val="18"/>
                <w:szCs w:val="18"/>
              </w:rPr>
              <w:t>Board has responsibility for short-listing potential Auditors</w:t>
            </w:r>
          </w:p>
        </w:tc>
        <w:tc>
          <w:tcPr>
            <w:tcW w:w="2410" w:type="dxa"/>
          </w:tcPr>
          <w:p w14:paraId="1F719070" w14:textId="77777777" w:rsidR="004270B0" w:rsidRPr="00A913CB" w:rsidRDefault="004270B0" w:rsidP="00347609">
            <w:pPr>
              <w:rPr>
                <w:rFonts w:ascii="Montserrat" w:hAnsi="Montserrat"/>
                <w:sz w:val="18"/>
                <w:szCs w:val="18"/>
              </w:rPr>
            </w:pPr>
            <w:r w:rsidRPr="00A913CB">
              <w:rPr>
                <w:rFonts w:ascii="Montserrat" w:hAnsi="Montserrat"/>
                <w:sz w:val="18"/>
                <w:szCs w:val="18"/>
              </w:rPr>
              <w:t>Approval of Auditor appointment</w:t>
            </w:r>
          </w:p>
        </w:tc>
        <w:tc>
          <w:tcPr>
            <w:tcW w:w="2126" w:type="dxa"/>
          </w:tcPr>
          <w:p w14:paraId="62BEE7E3" w14:textId="7102CF1F" w:rsidR="004270B0" w:rsidRPr="00A913CB" w:rsidRDefault="004270B0" w:rsidP="00347609">
            <w:pPr>
              <w:rPr>
                <w:rFonts w:ascii="Montserrat" w:hAnsi="Montserrat"/>
                <w:sz w:val="18"/>
                <w:szCs w:val="18"/>
              </w:rPr>
            </w:pPr>
            <w:r w:rsidRPr="00A913CB">
              <w:rPr>
                <w:rFonts w:ascii="Montserrat" w:hAnsi="Montserrat"/>
                <w:sz w:val="18"/>
                <w:szCs w:val="18"/>
              </w:rPr>
              <w:t>Ratified by members at AGM or</w:t>
            </w:r>
            <w:r w:rsidR="00E25EA6">
              <w:rPr>
                <w:rFonts w:ascii="Montserrat" w:hAnsi="Montserrat"/>
                <w:sz w:val="18"/>
                <w:szCs w:val="18"/>
              </w:rPr>
              <w:t>,</w:t>
            </w:r>
            <w:r w:rsidRPr="00A913CB">
              <w:rPr>
                <w:rFonts w:ascii="Montserrat" w:hAnsi="Montserrat"/>
                <w:sz w:val="18"/>
                <w:szCs w:val="18"/>
              </w:rPr>
              <w:t xml:space="preserve"> if necessary</w:t>
            </w:r>
            <w:r w:rsidR="00E25EA6">
              <w:rPr>
                <w:rFonts w:ascii="Montserrat" w:hAnsi="Montserrat"/>
                <w:sz w:val="18"/>
                <w:szCs w:val="18"/>
              </w:rPr>
              <w:t>,</w:t>
            </w:r>
            <w:r w:rsidRPr="00A913CB">
              <w:rPr>
                <w:rFonts w:ascii="Montserrat" w:hAnsi="Montserrat"/>
                <w:sz w:val="18"/>
                <w:szCs w:val="18"/>
              </w:rPr>
              <w:t xml:space="preserve"> an EGM</w:t>
            </w:r>
          </w:p>
        </w:tc>
        <w:tc>
          <w:tcPr>
            <w:tcW w:w="2597" w:type="dxa"/>
          </w:tcPr>
          <w:p w14:paraId="50D2C914" w14:textId="2040FDDD" w:rsidR="004270B0" w:rsidRPr="00A913CB" w:rsidRDefault="004270B0" w:rsidP="00347609">
            <w:pPr>
              <w:rPr>
                <w:rFonts w:ascii="Montserrat" w:hAnsi="Montserrat"/>
                <w:sz w:val="18"/>
                <w:szCs w:val="18"/>
              </w:rPr>
            </w:pPr>
            <w:r w:rsidRPr="00A913CB">
              <w:rPr>
                <w:rFonts w:ascii="Montserrat" w:hAnsi="Montserrat"/>
                <w:sz w:val="18"/>
                <w:szCs w:val="18"/>
              </w:rPr>
              <w:t xml:space="preserve">Articles of Association – Article </w:t>
            </w:r>
            <w:r w:rsidR="008F7058">
              <w:rPr>
                <w:rFonts w:ascii="Montserrat" w:hAnsi="Montserrat"/>
                <w:sz w:val="18"/>
                <w:szCs w:val="18"/>
              </w:rPr>
              <w:t>xx</w:t>
            </w:r>
          </w:p>
        </w:tc>
      </w:tr>
      <w:tr w:rsidR="00E25EA6" w:rsidRPr="00A913CB" w14:paraId="51CE09FA" w14:textId="77777777" w:rsidTr="004270B0">
        <w:trPr>
          <w:gridAfter w:val="1"/>
          <w:wAfter w:w="137" w:type="dxa"/>
        </w:trPr>
        <w:tc>
          <w:tcPr>
            <w:tcW w:w="1696" w:type="dxa"/>
          </w:tcPr>
          <w:p w14:paraId="1DEDDD40" w14:textId="17BA6E2B" w:rsidR="00E25EA6" w:rsidRPr="00A913CB" w:rsidRDefault="00E25EA6" w:rsidP="00347609">
            <w:pPr>
              <w:rPr>
                <w:rFonts w:ascii="Montserrat" w:hAnsi="Montserrat"/>
              </w:rPr>
            </w:pPr>
            <w:r w:rsidRPr="00E25EA6">
              <w:rPr>
                <w:rFonts w:ascii="Montserrat" w:hAnsi="Montserrat"/>
                <w:color w:val="C00000"/>
                <w:sz w:val="18"/>
                <w:szCs w:val="18"/>
              </w:rPr>
              <w:lastRenderedPageBreak/>
              <w:t>Keep adding headings and issues</w:t>
            </w:r>
          </w:p>
        </w:tc>
        <w:tc>
          <w:tcPr>
            <w:tcW w:w="2364" w:type="dxa"/>
          </w:tcPr>
          <w:p w14:paraId="494D9F1D" w14:textId="77777777" w:rsidR="00E25EA6" w:rsidRPr="00A913CB" w:rsidRDefault="00E25EA6" w:rsidP="00347609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1DE0496" w14:textId="77777777" w:rsidR="00E25EA6" w:rsidRPr="00A913CB" w:rsidRDefault="00E25EA6" w:rsidP="00347609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D62BB4A" w14:textId="77777777" w:rsidR="00E25EA6" w:rsidRPr="00A913CB" w:rsidRDefault="00E25EA6" w:rsidP="00347609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FB80D0E" w14:textId="77777777" w:rsidR="00E25EA6" w:rsidRPr="00A913CB" w:rsidRDefault="00E25EA6" w:rsidP="00347609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97" w:type="dxa"/>
          </w:tcPr>
          <w:p w14:paraId="62D99FA3" w14:textId="77777777" w:rsidR="00E25EA6" w:rsidRPr="00A913CB" w:rsidRDefault="00E25EA6" w:rsidP="00347609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53B007D7" w14:textId="7AFB1041" w:rsidR="00350B15" w:rsidRDefault="00350B15" w:rsidP="008F7058"/>
    <w:p w14:paraId="2DD3AC6F" w14:textId="77777777" w:rsidR="007E3087" w:rsidRPr="007E3087" w:rsidRDefault="007E3087" w:rsidP="007E3087">
      <w:pPr>
        <w:jc w:val="center"/>
        <w:rPr>
          <w:rFonts w:ascii="Montserrat" w:hAnsi="Montserrat"/>
          <w:b/>
          <w:bCs/>
          <w:color w:val="C00000"/>
          <w:sz w:val="36"/>
          <w:szCs w:val="36"/>
        </w:rPr>
      </w:pPr>
      <w:r w:rsidRPr="007E3087">
        <w:rPr>
          <w:rFonts w:ascii="Montserrat" w:hAnsi="Montserrat"/>
          <w:b/>
          <w:bCs/>
          <w:color w:val="C00000"/>
          <w:sz w:val="36"/>
          <w:szCs w:val="36"/>
        </w:rPr>
        <w:t>If you need help creating a SODA for your organisation</w:t>
      </w:r>
      <w:r>
        <w:rPr>
          <w:rFonts w:ascii="Montserrat" w:hAnsi="Montserrat"/>
          <w:b/>
          <w:bCs/>
          <w:color w:val="C00000"/>
          <w:sz w:val="36"/>
          <w:szCs w:val="36"/>
        </w:rPr>
        <w:t xml:space="preserve"> just </w:t>
      </w:r>
      <w:r w:rsidRPr="007E3087">
        <w:rPr>
          <w:rFonts w:ascii="Montserrat" w:hAnsi="Montserrat"/>
          <w:b/>
          <w:bCs/>
          <w:color w:val="C00000"/>
          <w:sz w:val="36"/>
          <w:szCs w:val="36"/>
        </w:rPr>
        <w:t xml:space="preserve">call us on 01379 788032 or email </w:t>
      </w:r>
      <w:hyperlink r:id="rId10" w:history="1">
        <w:r w:rsidRPr="007E3087">
          <w:rPr>
            <w:rStyle w:val="Hyperlink"/>
            <w:rFonts w:ascii="Montserrat" w:hAnsi="Montserrat"/>
            <w:b/>
            <w:bCs/>
            <w:color w:val="C00000"/>
            <w:sz w:val="36"/>
            <w:szCs w:val="36"/>
          </w:rPr>
          <w:t>info@theamc.org.uk</w:t>
        </w:r>
      </w:hyperlink>
      <w:r w:rsidRPr="007E3087">
        <w:rPr>
          <w:rFonts w:ascii="Montserrat" w:hAnsi="Montserrat"/>
          <w:b/>
          <w:bCs/>
          <w:color w:val="C00000"/>
          <w:sz w:val="36"/>
          <w:szCs w:val="36"/>
        </w:rPr>
        <w:t>.</w:t>
      </w:r>
    </w:p>
    <w:p w14:paraId="0CAB972F" w14:textId="77777777" w:rsidR="007E3087" w:rsidRDefault="007E3087" w:rsidP="008F7058">
      <w:bookmarkStart w:id="0" w:name="_GoBack"/>
      <w:bookmarkEnd w:id="0"/>
    </w:p>
    <w:sectPr w:rsidR="007E3087" w:rsidSect="003C242E">
      <w:headerReference w:type="default" r:id="rId11"/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E7C4C" w14:textId="77777777" w:rsidR="00AA2395" w:rsidRDefault="00AA2395" w:rsidP="00AA2395">
      <w:pPr>
        <w:spacing w:after="0" w:line="240" w:lineRule="auto"/>
      </w:pPr>
      <w:r>
        <w:separator/>
      </w:r>
    </w:p>
  </w:endnote>
  <w:endnote w:type="continuationSeparator" w:id="0">
    <w:p w14:paraId="13F6E4DC" w14:textId="77777777" w:rsidR="00AA2395" w:rsidRDefault="00AA2395" w:rsidP="00AA2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3F89D" w14:textId="5EF9619D" w:rsidR="00AA2395" w:rsidRPr="00AA2395" w:rsidRDefault="007E3087" w:rsidP="00AA2395">
    <w:pPr>
      <w:pStyle w:val="Footer"/>
      <w:rPr>
        <w:rFonts w:ascii="Montserrat" w:hAnsi="Montserrat"/>
        <w:sz w:val="14"/>
        <w:szCs w:val="14"/>
      </w:rPr>
    </w:pPr>
    <w:sdt>
      <w:sdtPr>
        <w:rPr>
          <w:rFonts w:ascii="Montserrat" w:hAnsi="Montserrat"/>
          <w:sz w:val="14"/>
          <w:szCs w:val="14"/>
        </w:rPr>
        <w:id w:val="146423030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A2395" w:rsidRPr="00AA2395">
          <w:rPr>
            <w:rFonts w:ascii="Montserrat" w:hAnsi="Montserrat"/>
            <w:sz w:val="14"/>
            <w:szCs w:val="14"/>
          </w:rPr>
          <w:tab/>
        </w:r>
        <w:r w:rsidR="00AA2395" w:rsidRPr="00AA2395">
          <w:rPr>
            <w:rFonts w:ascii="Montserrat" w:hAnsi="Montserrat"/>
            <w:sz w:val="14"/>
            <w:szCs w:val="14"/>
          </w:rPr>
          <w:tab/>
        </w:r>
        <w:r w:rsidR="00AA2395" w:rsidRPr="00AA2395">
          <w:rPr>
            <w:rFonts w:ascii="Montserrat" w:hAnsi="Montserrat"/>
            <w:sz w:val="14"/>
            <w:szCs w:val="14"/>
          </w:rPr>
          <w:tab/>
        </w:r>
        <w:r w:rsidR="00AA2395" w:rsidRPr="00AA2395">
          <w:rPr>
            <w:rFonts w:ascii="Montserrat" w:hAnsi="Montserrat"/>
            <w:sz w:val="14"/>
            <w:szCs w:val="14"/>
          </w:rPr>
          <w:tab/>
        </w:r>
        <w:r w:rsidR="00AA2395" w:rsidRPr="00AA2395">
          <w:rPr>
            <w:rFonts w:ascii="Montserrat" w:hAnsi="Montserrat"/>
            <w:sz w:val="14"/>
            <w:szCs w:val="14"/>
          </w:rPr>
          <w:tab/>
        </w:r>
        <w:r w:rsidR="00AA2395" w:rsidRPr="00AA2395">
          <w:rPr>
            <w:rFonts w:ascii="Montserrat" w:hAnsi="Montserrat"/>
            <w:sz w:val="14"/>
            <w:szCs w:val="14"/>
          </w:rPr>
          <w:tab/>
        </w:r>
        <w:r w:rsidR="00AA2395" w:rsidRPr="00AA2395">
          <w:rPr>
            <w:rFonts w:ascii="Montserrat" w:hAnsi="Montserrat"/>
            <w:sz w:val="14"/>
            <w:szCs w:val="14"/>
          </w:rPr>
          <w:tab/>
        </w:r>
        <w:r w:rsidR="00AA2395" w:rsidRPr="00AA2395">
          <w:rPr>
            <w:rFonts w:ascii="Montserrat" w:hAnsi="Montserrat"/>
            <w:sz w:val="14"/>
            <w:szCs w:val="14"/>
          </w:rPr>
          <w:tab/>
        </w:r>
        <w:r w:rsidR="00AA2395" w:rsidRPr="00AA2395">
          <w:rPr>
            <w:rFonts w:ascii="Montserrat" w:hAnsi="Montserrat"/>
            <w:sz w:val="14"/>
            <w:szCs w:val="14"/>
          </w:rPr>
          <w:tab/>
        </w:r>
        <w:r w:rsidR="00AA2395" w:rsidRPr="00AA2395">
          <w:rPr>
            <w:rFonts w:ascii="Montserrat" w:hAnsi="Montserrat"/>
            <w:sz w:val="14"/>
            <w:szCs w:val="14"/>
          </w:rPr>
          <w:fldChar w:fldCharType="begin"/>
        </w:r>
        <w:r w:rsidR="00AA2395" w:rsidRPr="00AA2395">
          <w:rPr>
            <w:rFonts w:ascii="Montserrat" w:hAnsi="Montserrat"/>
            <w:sz w:val="14"/>
            <w:szCs w:val="14"/>
          </w:rPr>
          <w:instrText xml:space="preserve"> PAGE   \* MERGEFORMAT </w:instrText>
        </w:r>
        <w:r w:rsidR="00AA2395" w:rsidRPr="00AA2395">
          <w:rPr>
            <w:rFonts w:ascii="Montserrat" w:hAnsi="Montserrat"/>
            <w:sz w:val="14"/>
            <w:szCs w:val="14"/>
          </w:rPr>
          <w:fldChar w:fldCharType="separate"/>
        </w:r>
        <w:r w:rsidR="00AA2395" w:rsidRPr="00AA2395">
          <w:rPr>
            <w:rFonts w:ascii="Montserrat" w:hAnsi="Montserrat"/>
            <w:noProof/>
            <w:sz w:val="14"/>
            <w:szCs w:val="14"/>
          </w:rPr>
          <w:t>2</w:t>
        </w:r>
        <w:r w:rsidR="00AA2395" w:rsidRPr="00AA2395">
          <w:rPr>
            <w:rFonts w:ascii="Montserrat" w:hAnsi="Montserrat"/>
            <w:noProof/>
            <w:sz w:val="14"/>
            <w:szCs w:val="14"/>
          </w:rPr>
          <w:fldChar w:fldCharType="end"/>
        </w:r>
      </w:sdtContent>
    </w:sdt>
  </w:p>
  <w:p w14:paraId="0CD9E2D7" w14:textId="77777777" w:rsidR="00AA2395" w:rsidRDefault="00AA23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ABADD" w14:textId="77777777" w:rsidR="00AA2395" w:rsidRDefault="00AA2395" w:rsidP="00AA2395">
      <w:pPr>
        <w:spacing w:after="0" w:line="240" w:lineRule="auto"/>
      </w:pPr>
      <w:r>
        <w:separator/>
      </w:r>
    </w:p>
  </w:footnote>
  <w:footnote w:type="continuationSeparator" w:id="0">
    <w:p w14:paraId="6029F517" w14:textId="77777777" w:rsidR="00AA2395" w:rsidRDefault="00AA2395" w:rsidP="00AA2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62C27" w14:textId="4470EE2E" w:rsidR="00AA2395" w:rsidRDefault="00AA2395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B6E2ABC" wp14:editId="79CC13CB">
          <wp:simplePos x="0" y="0"/>
          <wp:positionH relativeFrom="margin">
            <wp:posOffset>-635</wp:posOffset>
          </wp:positionH>
          <wp:positionV relativeFrom="paragraph">
            <wp:posOffset>-208496</wp:posOffset>
          </wp:positionV>
          <wp:extent cx="4301490" cy="491490"/>
          <wp:effectExtent l="0" t="0" r="3810" b="3810"/>
          <wp:wrapTight wrapText="bothSides">
            <wp:wrapPolygon edited="0">
              <wp:start x="0" y="0"/>
              <wp:lineTo x="0" y="9209"/>
              <wp:lineTo x="10810" y="13395"/>
              <wp:lineTo x="0" y="13395"/>
              <wp:lineTo x="0" y="20093"/>
              <wp:lineTo x="574" y="20930"/>
              <wp:lineTo x="9183" y="20930"/>
              <wp:lineTo x="11192" y="20093"/>
              <wp:lineTo x="11479" y="15907"/>
              <wp:lineTo x="10810" y="13395"/>
              <wp:lineTo x="21523" y="10047"/>
              <wp:lineTo x="215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1490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B1960E8" wp14:editId="138EF040">
              <wp:simplePos x="0" y="0"/>
              <wp:positionH relativeFrom="page">
                <wp:align>left</wp:align>
              </wp:positionH>
              <wp:positionV relativeFrom="paragraph">
                <wp:posOffset>-441325</wp:posOffset>
              </wp:positionV>
              <wp:extent cx="10678795" cy="956945"/>
              <wp:effectExtent l="0" t="0" r="27305" b="1460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78795" cy="956945"/>
                      </a:xfrm>
                      <a:prstGeom prst="rect">
                        <a:avLst/>
                      </a:prstGeom>
                      <a:solidFill>
                        <a:srgbClr val="14193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179047" w14:textId="1232DDBA" w:rsidR="00AA2395" w:rsidRDefault="00AA239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1960E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34.75pt;width:840.85pt;height:75.3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" fillcolor="#141930">
              <v:textbox>
                <w:txbxContent>
                  <w:p w14:paraId="26179047" w14:textId="1232DDBA" w:rsidR="00AA2395" w:rsidRDefault="00AA2395"/>
                </w:txbxContent>
              </v:textbox>
              <w10:wrap type="square"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560"/>
    <w:rsid w:val="0003373F"/>
    <w:rsid w:val="0022557C"/>
    <w:rsid w:val="0032129D"/>
    <w:rsid w:val="00350B15"/>
    <w:rsid w:val="003C242E"/>
    <w:rsid w:val="004270B0"/>
    <w:rsid w:val="00551D8A"/>
    <w:rsid w:val="005E3BFB"/>
    <w:rsid w:val="007E3087"/>
    <w:rsid w:val="00804B00"/>
    <w:rsid w:val="008F7058"/>
    <w:rsid w:val="009718AD"/>
    <w:rsid w:val="0098517B"/>
    <w:rsid w:val="009C2330"/>
    <w:rsid w:val="00AA2395"/>
    <w:rsid w:val="00AA6283"/>
    <w:rsid w:val="00E25EA6"/>
    <w:rsid w:val="00EF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80B6C05"/>
  <w15:chartTrackingRefBased/>
  <w15:docId w15:val="{E77FF549-C6DA-4FBF-8771-7BA6F625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5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2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50B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0B1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B0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A23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395"/>
  </w:style>
  <w:style w:type="paragraph" w:styleId="Footer">
    <w:name w:val="footer"/>
    <w:basedOn w:val="Normal"/>
    <w:link w:val="FooterChar"/>
    <w:uiPriority w:val="99"/>
    <w:unhideWhenUsed/>
    <w:rsid w:val="00AA23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nfo@theamc.org.uk" TargetMode="External"/><Relationship Id="rId4" Type="http://schemas.openxmlformats.org/officeDocument/2006/relationships/styles" Target="styles.xml"/><Relationship Id="rId9" Type="http://schemas.openxmlformats.org/officeDocument/2006/relationships/hyperlink" Target="mailto:info@theamc.org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6FDDC92003C4E868C8AE62A1065BD" ma:contentTypeVersion="8" ma:contentTypeDescription="Create a new document." ma:contentTypeScope="" ma:versionID="9ede59e9723a762c1830ced9ebdaf551">
  <xsd:schema xmlns:xsd="http://www.w3.org/2001/XMLSchema" xmlns:xs="http://www.w3.org/2001/XMLSchema" xmlns:p="http://schemas.microsoft.com/office/2006/metadata/properties" xmlns:ns2="42a332e0-fb93-40f5-af5c-57591f27e885" targetNamespace="http://schemas.microsoft.com/office/2006/metadata/properties" ma:root="true" ma:fieldsID="418f2b98a939ec1694f29c98f17333da" ns2:_="">
    <xsd:import namespace="42a332e0-fb93-40f5-af5c-57591f27e8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332e0-fb93-40f5-af5c-57591f27e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868A7D-9160-4296-9E58-8F5F779D74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750AFC-2E1C-4B7A-8699-CF194DC428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EED69A-F4C0-4A89-81BF-EC00D04A38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332e0-fb93-40f5-af5c-57591f27e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Chalk</dc:creator>
  <cp:keywords/>
  <dc:description/>
  <cp:lastModifiedBy>Joe Chalk</cp:lastModifiedBy>
  <cp:revision>10</cp:revision>
  <cp:lastPrinted>2019-12-06T16:10:00Z</cp:lastPrinted>
  <dcterms:created xsi:type="dcterms:W3CDTF">2019-12-01T07:42:00Z</dcterms:created>
  <dcterms:modified xsi:type="dcterms:W3CDTF">2020-01-03T13:11:00Z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0x0101002666FDDC92003C4E868C8AE62A1065BD</vt:lpwstr>
  </property>
</Properties>
</file>